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56C" w:rsidRDefault="00FD756C" w:rsidP="00FD756C">
      <w:pPr>
        <w:ind w:right="-49"/>
        <w:jc w:val="center"/>
        <w:rPr>
          <w:rFonts w:ascii="Arial" w:hAnsi="Arial" w:cs="Arial"/>
          <w:b/>
          <w:shadow/>
          <w:sz w:val="18"/>
          <w:szCs w:val="18"/>
        </w:rPr>
      </w:pPr>
      <w:r>
        <w:rPr>
          <w:rFonts w:ascii="Arial" w:hAnsi="Arial" w:cs="Arial"/>
          <w:b/>
          <w:shadow/>
          <w:sz w:val="18"/>
          <w:szCs w:val="18"/>
        </w:rPr>
        <w:t>DISTRETTO SOCIO-SANITARIO D22:</w:t>
      </w:r>
    </w:p>
    <w:p w:rsidR="00FD756C" w:rsidRDefault="00FD756C" w:rsidP="00FD756C">
      <w:pPr>
        <w:ind w:right="-49"/>
        <w:jc w:val="center"/>
        <w:rPr>
          <w:rFonts w:ascii="Arial" w:hAnsi="Arial" w:cs="Arial"/>
          <w:b/>
          <w:shadow/>
          <w:sz w:val="18"/>
          <w:szCs w:val="18"/>
        </w:rPr>
      </w:pPr>
      <w:r>
        <w:rPr>
          <w:rFonts w:ascii="Arial" w:hAnsi="Arial" w:cs="Arial"/>
          <w:b/>
          <w:shadow/>
          <w:sz w:val="18"/>
          <w:szCs w:val="18"/>
        </w:rPr>
        <w:t xml:space="preserve">COMUNE </w:t>
      </w:r>
      <w:proofErr w:type="spellStart"/>
      <w:r>
        <w:rPr>
          <w:rFonts w:ascii="Arial" w:hAnsi="Arial" w:cs="Arial"/>
          <w:b/>
          <w:shadow/>
          <w:sz w:val="18"/>
          <w:szCs w:val="18"/>
        </w:rPr>
        <w:t>DI</w:t>
      </w:r>
      <w:proofErr w:type="spellEnd"/>
      <w:r>
        <w:rPr>
          <w:rFonts w:ascii="Arial" w:hAnsi="Arial" w:cs="Arial"/>
          <w:b/>
          <w:shadow/>
          <w:sz w:val="18"/>
          <w:szCs w:val="18"/>
        </w:rPr>
        <w:t xml:space="preserve"> VILLAROSA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4"/>
        <w:gridCol w:w="1476"/>
        <w:gridCol w:w="1440"/>
        <w:gridCol w:w="1440"/>
        <w:gridCol w:w="1437"/>
        <w:gridCol w:w="1448"/>
        <w:gridCol w:w="1219"/>
      </w:tblGrid>
      <w:tr w:rsidR="00FD756C" w:rsidTr="00F67EF7">
        <w:trPr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C" w:rsidRDefault="00FD756C" w:rsidP="00F67EF7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561975" cy="704850"/>
                  <wp:effectExtent l="19050" t="0" r="9525" b="0"/>
                  <wp:docPr id="1" name="Immagine 1" descr="confalonecalascibet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onfalonecalascibet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C" w:rsidRDefault="00FD756C" w:rsidP="00F67EF7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drawing>
                <wp:inline distT="0" distB="0" distL="0" distR="0">
                  <wp:extent cx="523875" cy="704850"/>
                  <wp:effectExtent l="19050" t="0" r="9525" b="0"/>
                  <wp:docPr id="2" name="Immagine 2" descr="http://images.google.it/images?q=tbn:x8tiu8rUsyAJ:www.governo.it/Presidenza/cerimoniale/onorificenze_araldica/araldica/emblemi/comuni/catenanuova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http://images.google.it/images?q=tbn:x8tiu8rUsyAJ:www.governo.it/Presidenza/cerimoniale/onorificenze_araldica/araldica/emblemi/comuni/catenanuo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C" w:rsidRDefault="00FD756C" w:rsidP="00F67EF7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drawing>
                <wp:inline distT="0" distB="0" distL="0" distR="0">
                  <wp:extent cx="533400" cy="714375"/>
                  <wp:effectExtent l="19050" t="0" r="0" b="0"/>
                  <wp:docPr id="3" name="Immagine 3" descr="http://images.google.it/images?q=tbn:AmrHijAX1dMJ:www.sportellounico.en.it/Logo_Centuripe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http://images.google.it/images?q=tbn:AmrHijAX1dMJ:www.sportellounico.en.it/Logo_Centurip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C" w:rsidRDefault="00FD756C" w:rsidP="00F67E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drawing>
                <wp:inline distT="0" distB="0" distL="0" distR="0">
                  <wp:extent cx="552450" cy="714375"/>
                  <wp:effectExtent l="19050" t="0" r="0" b="0"/>
                  <wp:docPr id="4" name="Immagine 4" descr="http://images.google.it/images?q=tbn:oB1zze0OO3IJ:www.sportellounico.en.it/enna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http://images.google.it/images?q=tbn:oB1zze0OO3IJ:www.sportellounico.en.it/en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C" w:rsidRDefault="00FD756C" w:rsidP="00F67EF7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504825" cy="695325"/>
                  <wp:effectExtent l="19050" t="0" r="9525" b="0"/>
                  <wp:docPr id="5" name="Immagine 5" descr="../../../../assessore/Desktop/logo%5b1%5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../../../../assessore/Desktop/logo%5b1%5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C" w:rsidRDefault="00FD756C" w:rsidP="00F67EF7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drawing>
                <wp:inline distT="0" distB="0" distL="0" distR="0">
                  <wp:extent cx="542925" cy="704850"/>
                  <wp:effectExtent l="19050" t="0" r="9525" b="0"/>
                  <wp:docPr id="6" name="Immagine 6" descr="http://images.google.it/images?q=tbn:kWJ2Lkpv9C0J:www.apt-enna.com/immagini/stemmavillarosa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http://images.google.it/images?q=tbn:kWJ2Lkpv9C0J:www.apt-enna.com/immagini/stemmavillaro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C" w:rsidRDefault="00FD756C" w:rsidP="00F67EF7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66750" cy="704850"/>
                  <wp:effectExtent l="19050" t="0" r="0" b="0"/>
                  <wp:docPr id="7" name="Immagine 7" descr="Logo ASP Enna_picco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Logo ASP Enna_picco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756C" w:rsidTr="00F67EF7">
        <w:trPr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C" w:rsidRDefault="00FD756C" w:rsidP="00F67EF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Comune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Calascibetta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C" w:rsidRDefault="00FD756C" w:rsidP="00F67E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Comune </w:t>
            </w:r>
            <w:proofErr w:type="spellStart"/>
            <w:r>
              <w:rPr>
                <w:sz w:val="18"/>
                <w:szCs w:val="18"/>
              </w:rPr>
              <w:t>Catenanuova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C" w:rsidRDefault="00FD756C" w:rsidP="00F67E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Comune </w:t>
            </w:r>
            <w:proofErr w:type="spellStart"/>
            <w:r>
              <w:rPr>
                <w:sz w:val="18"/>
                <w:szCs w:val="18"/>
              </w:rPr>
              <w:t>Centuripe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C" w:rsidRDefault="00FD756C" w:rsidP="00F67E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Comune Enna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C" w:rsidRDefault="00FD756C" w:rsidP="00F67E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Comune </w:t>
            </w:r>
            <w:proofErr w:type="spellStart"/>
            <w:r>
              <w:rPr>
                <w:sz w:val="18"/>
                <w:szCs w:val="18"/>
              </w:rPr>
              <w:t>Valguarnera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C" w:rsidRDefault="00FD756C" w:rsidP="00F67E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Comune Villarosa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C" w:rsidRDefault="00FD756C" w:rsidP="00F67E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A.S. P. N .4</w:t>
            </w:r>
          </w:p>
        </w:tc>
      </w:tr>
    </w:tbl>
    <w:p w:rsidR="00FD756C" w:rsidRDefault="00FD756C" w:rsidP="00FD756C">
      <w:pPr>
        <w:jc w:val="right"/>
        <w:rPr>
          <w:rFonts w:ascii="Arial" w:hAnsi="Arial" w:cs="Arial"/>
          <w:sz w:val="18"/>
          <w:szCs w:val="18"/>
        </w:rPr>
      </w:pPr>
    </w:p>
    <w:p w:rsidR="00FD756C" w:rsidRDefault="00FD756C" w:rsidP="00FD756C">
      <w:pPr>
        <w:jc w:val="center"/>
        <w:rPr>
          <w:rFonts w:ascii="Book Antiqua" w:hAnsi="Book Antiqua"/>
          <w:b/>
        </w:rPr>
      </w:pPr>
      <w:r w:rsidRPr="004B2C66">
        <w:rPr>
          <w:rFonts w:ascii="Book Antiqua" w:hAnsi="Book Antiqua"/>
          <w:b/>
        </w:rPr>
        <w:t xml:space="preserve">Regolamento Spazio-Gioco </w:t>
      </w:r>
      <w:proofErr w:type="spellStart"/>
      <w:r w:rsidRPr="004B2C66">
        <w:rPr>
          <w:rFonts w:ascii="Book Antiqua" w:hAnsi="Book Antiqua"/>
          <w:b/>
        </w:rPr>
        <w:t>–progetto</w:t>
      </w:r>
      <w:proofErr w:type="spellEnd"/>
      <w:r w:rsidRPr="004B2C66">
        <w:rPr>
          <w:rFonts w:ascii="Book Antiqua" w:hAnsi="Book Antiqua"/>
          <w:b/>
        </w:rPr>
        <w:t>: “Giocare per  Crescere “</w:t>
      </w:r>
    </w:p>
    <w:p w:rsidR="00FD756C" w:rsidRDefault="00FD756C" w:rsidP="00FD756C">
      <w:pPr>
        <w:jc w:val="center"/>
        <w:rPr>
          <w:rFonts w:ascii="Book Antiqua" w:hAnsi="Book Antiqua"/>
          <w:b/>
          <w:u w:val="single"/>
        </w:rPr>
      </w:pPr>
      <w:r w:rsidRPr="004B2C66">
        <w:rPr>
          <w:rFonts w:ascii="Book Antiqua" w:hAnsi="Book Antiqua"/>
          <w:b/>
          <w:u w:val="single"/>
        </w:rPr>
        <w:t>Art. 1 – Finalità del servizio</w:t>
      </w:r>
    </w:p>
    <w:p w:rsidR="00FD756C" w:rsidRDefault="00FD756C" w:rsidP="00FD756C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Lo </w:t>
      </w:r>
      <w:proofErr w:type="spellStart"/>
      <w:r>
        <w:rPr>
          <w:rFonts w:ascii="Book Antiqua" w:hAnsi="Book Antiqua"/>
        </w:rPr>
        <w:t>Spazio-gioco</w:t>
      </w:r>
      <w:proofErr w:type="spellEnd"/>
      <w:r>
        <w:rPr>
          <w:rFonts w:ascii="Book Antiqua" w:hAnsi="Book Antiqua"/>
        </w:rPr>
        <w:t xml:space="preserve"> “Giocare per Crescere” è un servizio per la  prima infanzia (art. 5 legge 285/97) con caratteristiche educative, ludiche, culturali e di aggregazione sociale finalizzato a:</w:t>
      </w:r>
    </w:p>
    <w:p w:rsidR="00FD756C" w:rsidRDefault="00FD756C" w:rsidP="00FD756C">
      <w:pPr>
        <w:numPr>
          <w:ilvl w:val="0"/>
          <w:numId w:val="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Promuovere l’inserimento sociale dei bambini favorendone l’ampliamento delle conoscenze, l’immaginazione e la creatività, nell’ambito di uno spazio adeguatamente attrezzato e protetto;</w:t>
      </w:r>
    </w:p>
    <w:p w:rsidR="00FD756C" w:rsidRDefault="00FD756C" w:rsidP="00FD756C">
      <w:pPr>
        <w:numPr>
          <w:ilvl w:val="0"/>
          <w:numId w:val="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Fornire una risposta flessibile e differenziata alle esigenze della famiglia, anche attraverso un sostegno educativo al ruolo genitoriale.</w:t>
      </w:r>
    </w:p>
    <w:p w:rsidR="00FD756C" w:rsidRDefault="00FD756C" w:rsidP="00FD756C">
      <w:pPr>
        <w:jc w:val="center"/>
        <w:rPr>
          <w:rFonts w:ascii="Book Antiqua" w:hAnsi="Book Antiqua"/>
          <w:b/>
          <w:u w:val="single"/>
        </w:rPr>
      </w:pPr>
    </w:p>
    <w:p w:rsidR="00FD756C" w:rsidRDefault="00FD756C" w:rsidP="00FD756C">
      <w:pPr>
        <w:jc w:val="center"/>
        <w:rPr>
          <w:rFonts w:ascii="Book Antiqua" w:hAnsi="Book Antiqua"/>
          <w:b/>
          <w:u w:val="single"/>
        </w:rPr>
      </w:pPr>
      <w:r w:rsidRPr="004B2C66">
        <w:rPr>
          <w:rFonts w:ascii="Book Antiqua" w:hAnsi="Book Antiqua"/>
          <w:b/>
          <w:u w:val="single"/>
        </w:rPr>
        <w:t xml:space="preserve">Art. </w:t>
      </w:r>
      <w:r>
        <w:rPr>
          <w:rFonts w:ascii="Book Antiqua" w:hAnsi="Book Antiqua"/>
          <w:b/>
          <w:u w:val="single"/>
        </w:rPr>
        <w:t>2</w:t>
      </w:r>
      <w:r w:rsidRPr="004B2C66">
        <w:rPr>
          <w:rFonts w:ascii="Book Antiqua" w:hAnsi="Book Antiqua"/>
          <w:b/>
          <w:u w:val="single"/>
        </w:rPr>
        <w:t xml:space="preserve"> – </w:t>
      </w:r>
      <w:r>
        <w:rPr>
          <w:rFonts w:ascii="Book Antiqua" w:hAnsi="Book Antiqua"/>
          <w:b/>
          <w:u w:val="single"/>
        </w:rPr>
        <w:t>Utenza</w:t>
      </w:r>
    </w:p>
    <w:p w:rsidR="00FD756C" w:rsidRDefault="00FD756C" w:rsidP="00FD756C">
      <w:pPr>
        <w:ind w:left="36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Lo spazio-gioco è rivolto a n. 20 bambini  da </w:t>
      </w:r>
      <w:smartTag w:uri="urn:schemas-microsoft-com:office:smarttags" w:element="metricconverter">
        <w:smartTagPr>
          <w:attr w:name="ProductID" w:val="18 a"/>
        </w:smartTagPr>
        <w:r>
          <w:rPr>
            <w:rFonts w:ascii="Book Antiqua" w:hAnsi="Book Antiqua"/>
          </w:rPr>
          <w:t>18 a</w:t>
        </w:r>
      </w:smartTag>
      <w:r>
        <w:rPr>
          <w:rFonts w:ascii="Book Antiqua" w:hAnsi="Book Antiqua"/>
        </w:rPr>
        <w:t xml:space="preserve"> 36 mesi, residenti nel Comune di Villarosa.</w:t>
      </w:r>
    </w:p>
    <w:p w:rsidR="00FD756C" w:rsidRDefault="00FD756C" w:rsidP="00FD756C">
      <w:pPr>
        <w:jc w:val="center"/>
        <w:rPr>
          <w:rFonts w:ascii="Book Antiqua" w:hAnsi="Book Antiqua"/>
          <w:b/>
          <w:u w:val="single"/>
        </w:rPr>
      </w:pPr>
    </w:p>
    <w:p w:rsidR="00FD756C" w:rsidRDefault="00FD756C" w:rsidP="00FD756C">
      <w:pPr>
        <w:jc w:val="center"/>
        <w:rPr>
          <w:rFonts w:ascii="Book Antiqua" w:hAnsi="Book Antiqua"/>
          <w:b/>
          <w:u w:val="single"/>
        </w:rPr>
      </w:pPr>
      <w:r w:rsidRPr="004B2C66">
        <w:rPr>
          <w:rFonts w:ascii="Book Antiqua" w:hAnsi="Book Antiqua"/>
          <w:b/>
          <w:u w:val="single"/>
        </w:rPr>
        <w:t xml:space="preserve">Art. </w:t>
      </w:r>
      <w:r>
        <w:rPr>
          <w:rFonts w:ascii="Book Antiqua" w:hAnsi="Book Antiqua"/>
          <w:b/>
          <w:u w:val="single"/>
        </w:rPr>
        <w:t>3</w:t>
      </w:r>
      <w:r w:rsidRPr="004B2C66">
        <w:rPr>
          <w:rFonts w:ascii="Book Antiqua" w:hAnsi="Book Antiqua"/>
          <w:b/>
          <w:u w:val="single"/>
        </w:rPr>
        <w:t xml:space="preserve"> – </w:t>
      </w:r>
      <w:r>
        <w:rPr>
          <w:rFonts w:ascii="Book Antiqua" w:hAnsi="Book Antiqua"/>
          <w:b/>
          <w:u w:val="single"/>
        </w:rPr>
        <w:t>Ubicazione-Apertura del servizio-Orario di funzionamento</w:t>
      </w:r>
    </w:p>
    <w:p w:rsidR="00FD756C" w:rsidRDefault="00FD756C" w:rsidP="00FD756C">
      <w:pPr>
        <w:ind w:left="360"/>
        <w:jc w:val="both"/>
        <w:rPr>
          <w:rFonts w:ascii="Book Antiqua" w:hAnsi="Book Antiqua"/>
        </w:rPr>
      </w:pPr>
      <w:r>
        <w:rPr>
          <w:rFonts w:ascii="Book Antiqua" w:hAnsi="Book Antiqua"/>
        </w:rPr>
        <w:t>Il servizio è aperto tutto l’anno, da Lunedì a Venerdì dalle ore 8,00 alle ore 13,00 presso i locali ex asilo nido siti in via Trento, snc, che hanno i requisiti strutturali previsti dalla Regione Siciliana con Decreto Presidenziale del 16/05/2013.</w:t>
      </w:r>
    </w:p>
    <w:p w:rsidR="00FD756C" w:rsidRDefault="00FD756C" w:rsidP="00FD756C">
      <w:pPr>
        <w:ind w:left="360"/>
        <w:jc w:val="both"/>
        <w:rPr>
          <w:rFonts w:ascii="Book Antiqua" w:hAnsi="Book Antiqua"/>
        </w:rPr>
      </w:pPr>
      <w:r>
        <w:rPr>
          <w:rFonts w:ascii="Book Antiqua" w:hAnsi="Book Antiqua"/>
        </w:rPr>
        <w:t>Il Comune di Villarosa si riserva la possibilità di modificare l’orario, garantendo sempre n. 5 ore giornaliere, a seguito di nuove necessità rilevate, dandone preventiva comunicazione.</w:t>
      </w:r>
    </w:p>
    <w:p w:rsidR="00FD756C" w:rsidRDefault="00FD756C" w:rsidP="00FD756C">
      <w:pPr>
        <w:jc w:val="center"/>
        <w:rPr>
          <w:rFonts w:ascii="Book Antiqua" w:hAnsi="Book Antiqua"/>
          <w:b/>
          <w:u w:val="single"/>
        </w:rPr>
      </w:pPr>
    </w:p>
    <w:p w:rsidR="00FD756C" w:rsidRDefault="00FD756C" w:rsidP="00FD756C">
      <w:pPr>
        <w:jc w:val="center"/>
        <w:rPr>
          <w:rFonts w:ascii="Book Antiqua" w:hAnsi="Book Antiqua"/>
          <w:b/>
          <w:u w:val="single"/>
        </w:rPr>
      </w:pPr>
      <w:r w:rsidRPr="004B2C66">
        <w:rPr>
          <w:rFonts w:ascii="Book Antiqua" w:hAnsi="Book Antiqua"/>
          <w:b/>
          <w:u w:val="single"/>
        </w:rPr>
        <w:t xml:space="preserve">Art. </w:t>
      </w:r>
      <w:r>
        <w:rPr>
          <w:rFonts w:ascii="Book Antiqua" w:hAnsi="Book Antiqua"/>
          <w:b/>
          <w:u w:val="single"/>
        </w:rPr>
        <w:t>4</w:t>
      </w:r>
      <w:r w:rsidRPr="004B2C66">
        <w:rPr>
          <w:rFonts w:ascii="Book Antiqua" w:hAnsi="Book Antiqua"/>
          <w:b/>
          <w:u w:val="single"/>
        </w:rPr>
        <w:t xml:space="preserve"> – </w:t>
      </w:r>
      <w:r>
        <w:rPr>
          <w:rFonts w:ascii="Book Antiqua" w:hAnsi="Book Antiqua"/>
          <w:b/>
          <w:u w:val="single"/>
        </w:rPr>
        <w:t>Assenze</w:t>
      </w:r>
    </w:p>
    <w:p w:rsidR="00FD756C" w:rsidRDefault="00FD756C" w:rsidP="00FD756C">
      <w:pPr>
        <w:ind w:left="360"/>
        <w:jc w:val="both"/>
        <w:rPr>
          <w:rFonts w:ascii="Book Antiqua" w:hAnsi="Book Antiqua"/>
        </w:rPr>
      </w:pPr>
      <w:r>
        <w:rPr>
          <w:rFonts w:ascii="Book Antiqua" w:hAnsi="Book Antiqua"/>
        </w:rPr>
        <w:t>Se il minore si assenta per un periodo continuativo di oltre 3 giorni occorre dare   comunicazione presso lo Spazio-Gioco .</w:t>
      </w:r>
    </w:p>
    <w:p w:rsidR="00FD756C" w:rsidRDefault="00FD756C" w:rsidP="00FD756C">
      <w:pPr>
        <w:ind w:left="360"/>
        <w:jc w:val="both"/>
        <w:rPr>
          <w:rFonts w:ascii="Book Antiqua" w:hAnsi="Book Antiqua"/>
        </w:rPr>
      </w:pPr>
      <w:r>
        <w:rPr>
          <w:rFonts w:ascii="Book Antiqua" w:hAnsi="Book Antiqua"/>
        </w:rPr>
        <w:t>L’assenza promulgata e non giustificata del minore farà decadere il diritto di frequenza.</w:t>
      </w:r>
    </w:p>
    <w:p w:rsidR="00FD756C" w:rsidRDefault="00FD756C" w:rsidP="00FD756C">
      <w:pPr>
        <w:ind w:left="360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In caso di assenza per malattia il rientro deve avvenire previa  presentazione di certificato medico di guarigione.</w:t>
      </w:r>
    </w:p>
    <w:p w:rsidR="00FD756C" w:rsidRDefault="00FD756C" w:rsidP="00FD756C">
      <w:pPr>
        <w:jc w:val="center"/>
        <w:rPr>
          <w:rFonts w:ascii="Book Antiqua" w:hAnsi="Book Antiqua"/>
          <w:b/>
          <w:u w:val="single"/>
        </w:rPr>
      </w:pPr>
      <w:r w:rsidRPr="004B2C66">
        <w:rPr>
          <w:rFonts w:ascii="Book Antiqua" w:hAnsi="Book Antiqua"/>
          <w:b/>
          <w:u w:val="single"/>
        </w:rPr>
        <w:t xml:space="preserve">Art. </w:t>
      </w:r>
      <w:r>
        <w:rPr>
          <w:rFonts w:ascii="Book Antiqua" w:hAnsi="Book Antiqua"/>
          <w:b/>
          <w:u w:val="single"/>
        </w:rPr>
        <w:t>5</w:t>
      </w:r>
      <w:r w:rsidRPr="004B2C66">
        <w:rPr>
          <w:rFonts w:ascii="Book Antiqua" w:hAnsi="Book Antiqua"/>
          <w:b/>
          <w:u w:val="single"/>
        </w:rPr>
        <w:t xml:space="preserve"> – </w:t>
      </w:r>
      <w:r>
        <w:rPr>
          <w:rFonts w:ascii="Book Antiqua" w:hAnsi="Book Antiqua"/>
          <w:b/>
          <w:u w:val="single"/>
        </w:rPr>
        <w:t>Personale</w:t>
      </w:r>
    </w:p>
    <w:p w:rsidR="00FD756C" w:rsidRPr="00B42FBC" w:rsidRDefault="00FD756C" w:rsidP="00FD756C">
      <w:pPr>
        <w:ind w:left="360" w:hanging="360"/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</w:rPr>
        <w:t xml:space="preserve">      Il personale assegnato al servizio è costituito da n. 2 educatori e da n. 1 ausiliario secondo  quanto previsto dal Decreto Presidenziale del 16/05/2013 ed in possesso dei titoli di studio fissati dallo stesso Decreto.</w:t>
      </w:r>
    </w:p>
    <w:p w:rsidR="00FD756C" w:rsidRDefault="00FD756C" w:rsidP="00FD756C">
      <w:pPr>
        <w:jc w:val="center"/>
        <w:rPr>
          <w:rFonts w:ascii="Book Antiqua" w:hAnsi="Book Antiqua"/>
        </w:rPr>
      </w:pPr>
      <w:r w:rsidRPr="004B2C66">
        <w:rPr>
          <w:rFonts w:ascii="Book Antiqua" w:hAnsi="Book Antiqua"/>
          <w:b/>
          <w:u w:val="single"/>
        </w:rPr>
        <w:t xml:space="preserve">Art. </w:t>
      </w:r>
      <w:r>
        <w:rPr>
          <w:rFonts w:ascii="Book Antiqua" w:hAnsi="Book Antiqua"/>
          <w:b/>
          <w:u w:val="single"/>
        </w:rPr>
        <w:t>6</w:t>
      </w:r>
      <w:r w:rsidRPr="004B2C66">
        <w:rPr>
          <w:rFonts w:ascii="Book Antiqua" w:hAnsi="Book Antiqua"/>
          <w:b/>
          <w:u w:val="single"/>
        </w:rPr>
        <w:t xml:space="preserve"> – </w:t>
      </w:r>
      <w:r>
        <w:rPr>
          <w:rFonts w:ascii="Book Antiqua" w:hAnsi="Book Antiqua"/>
          <w:b/>
          <w:u w:val="single"/>
        </w:rPr>
        <w:t>Iscrizioni</w:t>
      </w:r>
    </w:p>
    <w:p w:rsidR="00FD756C" w:rsidRDefault="00FD756C" w:rsidP="00FD756C">
      <w:pPr>
        <w:ind w:left="360"/>
        <w:jc w:val="both"/>
        <w:rPr>
          <w:rFonts w:ascii="Book Antiqua" w:hAnsi="Book Antiqua"/>
        </w:rPr>
      </w:pPr>
      <w:r>
        <w:rPr>
          <w:rFonts w:ascii="Book Antiqua" w:hAnsi="Book Antiqua"/>
        </w:rPr>
        <w:t>Per accedere al servizio è necessario iscriversi presso i servizi sociali del Comune di Villarosa,   compilando l’apposito modulo ed accettando tutte le condizioni stabilite dal presente regolamento.</w:t>
      </w:r>
    </w:p>
    <w:p w:rsidR="00FD756C" w:rsidRDefault="00FD756C" w:rsidP="00FD756C">
      <w:pPr>
        <w:jc w:val="center"/>
        <w:rPr>
          <w:rFonts w:ascii="Book Antiqua" w:hAnsi="Book Antiqua"/>
        </w:rPr>
      </w:pPr>
      <w:r w:rsidRPr="004B2C66">
        <w:rPr>
          <w:rFonts w:ascii="Book Antiqua" w:hAnsi="Book Antiqua"/>
          <w:b/>
          <w:u w:val="single"/>
        </w:rPr>
        <w:t xml:space="preserve">Art. </w:t>
      </w:r>
      <w:r>
        <w:rPr>
          <w:rFonts w:ascii="Book Antiqua" w:hAnsi="Book Antiqua"/>
          <w:b/>
          <w:u w:val="single"/>
        </w:rPr>
        <w:t>7</w:t>
      </w:r>
      <w:r w:rsidRPr="004B2C66">
        <w:rPr>
          <w:rFonts w:ascii="Book Antiqua" w:hAnsi="Book Antiqua"/>
          <w:b/>
          <w:u w:val="single"/>
        </w:rPr>
        <w:t xml:space="preserve"> – </w:t>
      </w:r>
      <w:r>
        <w:rPr>
          <w:rFonts w:ascii="Book Antiqua" w:hAnsi="Book Antiqua"/>
          <w:b/>
          <w:u w:val="single"/>
        </w:rPr>
        <w:t>Polizza Assicurativa</w:t>
      </w:r>
    </w:p>
    <w:p w:rsidR="00FD756C" w:rsidRDefault="00FD756C" w:rsidP="00FD756C">
      <w:pPr>
        <w:ind w:left="360"/>
        <w:jc w:val="both"/>
        <w:rPr>
          <w:rFonts w:ascii="Book Antiqua" w:hAnsi="Book Antiqua"/>
        </w:rPr>
      </w:pPr>
      <w:r>
        <w:rPr>
          <w:rFonts w:ascii="Book Antiqua" w:hAnsi="Book Antiqua"/>
        </w:rPr>
        <w:t>Il Comune provvederà a stipulare apposite polizze assicurative per i bambini.</w:t>
      </w:r>
    </w:p>
    <w:p w:rsidR="00FD756C" w:rsidRDefault="00FD756C" w:rsidP="00FD756C">
      <w:pPr>
        <w:jc w:val="center"/>
        <w:rPr>
          <w:rFonts w:ascii="Book Antiqua" w:hAnsi="Book Antiqua"/>
          <w:b/>
          <w:u w:val="single"/>
        </w:rPr>
      </w:pPr>
    </w:p>
    <w:p w:rsidR="00FD756C" w:rsidRDefault="00FD756C" w:rsidP="00FD756C">
      <w:pPr>
        <w:jc w:val="center"/>
        <w:rPr>
          <w:rFonts w:ascii="Book Antiqua" w:hAnsi="Book Antiqua"/>
        </w:rPr>
      </w:pPr>
      <w:r w:rsidRPr="004B2C66">
        <w:rPr>
          <w:rFonts w:ascii="Book Antiqua" w:hAnsi="Book Antiqua"/>
          <w:b/>
          <w:u w:val="single"/>
        </w:rPr>
        <w:t xml:space="preserve">Art. </w:t>
      </w:r>
      <w:r>
        <w:rPr>
          <w:rFonts w:ascii="Book Antiqua" w:hAnsi="Book Antiqua"/>
          <w:b/>
          <w:u w:val="single"/>
        </w:rPr>
        <w:t>8</w:t>
      </w:r>
      <w:r w:rsidRPr="004B2C66">
        <w:rPr>
          <w:rFonts w:ascii="Book Antiqua" w:hAnsi="Book Antiqua"/>
          <w:b/>
          <w:u w:val="single"/>
        </w:rPr>
        <w:t xml:space="preserve"> – </w:t>
      </w:r>
      <w:r>
        <w:rPr>
          <w:rFonts w:ascii="Book Antiqua" w:hAnsi="Book Antiqua"/>
          <w:b/>
          <w:u w:val="single"/>
        </w:rPr>
        <w:t>Spazio merenda</w:t>
      </w:r>
    </w:p>
    <w:p w:rsidR="00FD756C" w:rsidRDefault="00FD756C" w:rsidP="00FD756C">
      <w:pPr>
        <w:ind w:left="360"/>
        <w:jc w:val="both"/>
        <w:rPr>
          <w:rFonts w:ascii="Book Antiqua" w:hAnsi="Book Antiqua"/>
        </w:rPr>
      </w:pPr>
      <w:r>
        <w:rPr>
          <w:rFonts w:ascii="Book Antiqua" w:hAnsi="Book Antiqua"/>
        </w:rPr>
        <w:t>E’ previsto un momento di merenda  per i bambini, durante il quale possono essere presenti gli accompagnatori dei minori (genitori, nonni, baby-sitter o chi si occupa di loro purché maggiorenne), per avere spazi di conversazione e confronto.</w:t>
      </w:r>
    </w:p>
    <w:p w:rsidR="00FD756C" w:rsidRDefault="00FD756C" w:rsidP="00FD756C">
      <w:pPr>
        <w:jc w:val="center"/>
        <w:rPr>
          <w:rFonts w:ascii="Book Antiqua" w:hAnsi="Book Antiqua"/>
          <w:b/>
          <w:u w:val="single"/>
        </w:rPr>
      </w:pPr>
    </w:p>
    <w:p w:rsidR="00FD756C" w:rsidRDefault="00FD756C" w:rsidP="00FD756C">
      <w:pPr>
        <w:jc w:val="center"/>
        <w:rPr>
          <w:rFonts w:ascii="Book Antiqua" w:hAnsi="Book Antiqua"/>
        </w:rPr>
      </w:pPr>
      <w:r w:rsidRPr="004B2C66">
        <w:rPr>
          <w:rFonts w:ascii="Book Antiqua" w:hAnsi="Book Antiqua"/>
          <w:b/>
          <w:u w:val="single"/>
        </w:rPr>
        <w:t xml:space="preserve">Art. </w:t>
      </w:r>
      <w:r>
        <w:rPr>
          <w:rFonts w:ascii="Book Antiqua" w:hAnsi="Book Antiqua"/>
          <w:b/>
          <w:u w:val="single"/>
        </w:rPr>
        <w:t>9</w:t>
      </w:r>
      <w:r w:rsidRPr="004B2C66">
        <w:rPr>
          <w:rFonts w:ascii="Book Antiqua" w:hAnsi="Book Antiqua"/>
          <w:b/>
          <w:u w:val="single"/>
        </w:rPr>
        <w:t xml:space="preserve"> – </w:t>
      </w:r>
      <w:r>
        <w:rPr>
          <w:rFonts w:ascii="Book Antiqua" w:hAnsi="Book Antiqua"/>
          <w:b/>
          <w:u w:val="single"/>
        </w:rPr>
        <w:t>Graduatoria</w:t>
      </w:r>
    </w:p>
    <w:p w:rsidR="00FD756C" w:rsidRDefault="00FD756C" w:rsidP="00FD756C">
      <w:pPr>
        <w:ind w:left="36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La graduatoria sarà redatta dai servizi sociali tenendo conto della presenza di numerosi minori nel nucleo familiare, delle esigenze lavorative dei genitori e delle situazioni di precarietà </w:t>
      </w:r>
      <w:proofErr w:type="spellStart"/>
      <w:r>
        <w:rPr>
          <w:rFonts w:ascii="Book Antiqua" w:hAnsi="Book Antiqua"/>
        </w:rPr>
        <w:t>socio-ec</w:t>
      </w:r>
      <w:r w:rsidR="00C32B6B">
        <w:rPr>
          <w:rFonts w:ascii="Book Antiqua" w:hAnsi="Book Antiqua"/>
        </w:rPr>
        <w:t>onomica</w:t>
      </w:r>
      <w:r>
        <w:rPr>
          <w:rFonts w:ascii="Book Antiqua" w:hAnsi="Book Antiqua"/>
        </w:rPr>
        <w:t>-ambientale</w:t>
      </w:r>
      <w:proofErr w:type="spellEnd"/>
      <w:r>
        <w:rPr>
          <w:rFonts w:ascii="Book Antiqua" w:hAnsi="Book Antiqua"/>
        </w:rPr>
        <w:t>.</w:t>
      </w:r>
    </w:p>
    <w:p w:rsidR="00FD756C" w:rsidRDefault="00FD756C" w:rsidP="00FD756C">
      <w:pPr>
        <w:jc w:val="center"/>
        <w:rPr>
          <w:rFonts w:ascii="Book Antiqua" w:hAnsi="Book Antiqua"/>
        </w:rPr>
      </w:pPr>
      <w:r w:rsidRPr="004B2C66">
        <w:rPr>
          <w:rFonts w:ascii="Book Antiqua" w:hAnsi="Book Antiqua"/>
          <w:b/>
          <w:u w:val="single"/>
        </w:rPr>
        <w:t xml:space="preserve">Art. </w:t>
      </w:r>
      <w:r>
        <w:rPr>
          <w:rFonts w:ascii="Book Antiqua" w:hAnsi="Book Antiqua"/>
          <w:b/>
          <w:u w:val="single"/>
        </w:rPr>
        <w:t>10</w:t>
      </w:r>
      <w:r w:rsidRPr="004B2C66">
        <w:rPr>
          <w:rFonts w:ascii="Book Antiqua" w:hAnsi="Book Antiqua"/>
          <w:b/>
          <w:u w:val="single"/>
        </w:rPr>
        <w:t xml:space="preserve"> – </w:t>
      </w:r>
      <w:r>
        <w:rPr>
          <w:rFonts w:ascii="Book Antiqua" w:hAnsi="Book Antiqua"/>
          <w:b/>
          <w:u w:val="single"/>
        </w:rPr>
        <w:t>Costo del servizio</w:t>
      </w:r>
    </w:p>
    <w:p w:rsidR="00FD756C" w:rsidRDefault="00FD756C" w:rsidP="00FD756C">
      <w:pPr>
        <w:ind w:left="36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Al fine del raggiungimento degli obiettivi di cui all’art. 1, il Comune propone lo spazio </w:t>
      </w:r>
      <w:proofErr w:type="spellStart"/>
      <w:r>
        <w:rPr>
          <w:rFonts w:ascii="Book Antiqua" w:hAnsi="Book Antiqua"/>
        </w:rPr>
        <w:t>–gioco</w:t>
      </w:r>
      <w:proofErr w:type="spellEnd"/>
      <w:r>
        <w:rPr>
          <w:rFonts w:ascii="Book Antiqua" w:hAnsi="Book Antiqua"/>
        </w:rPr>
        <w:t xml:space="preserve"> in forma gratuita.</w:t>
      </w:r>
    </w:p>
    <w:p w:rsidR="00FD756C" w:rsidRDefault="00FD756C" w:rsidP="00FD756C">
      <w:pPr>
        <w:jc w:val="center"/>
        <w:rPr>
          <w:rFonts w:ascii="Book Antiqua" w:hAnsi="Book Antiqua"/>
          <w:b/>
          <w:u w:val="single"/>
        </w:rPr>
      </w:pPr>
    </w:p>
    <w:p w:rsidR="00FD756C" w:rsidRPr="00FF76E5" w:rsidRDefault="00FD756C" w:rsidP="00FD756C">
      <w:pPr>
        <w:ind w:left="360"/>
        <w:jc w:val="both"/>
        <w:rPr>
          <w:rFonts w:ascii="Book Antiqua" w:hAnsi="Book Antiqua"/>
        </w:rPr>
      </w:pPr>
    </w:p>
    <w:p w:rsidR="00FD756C" w:rsidRPr="00FF76E5" w:rsidRDefault="00FD756C" w:rsidP="00FD756C">
      <w:pPr>
        <w:ind w:left="360"/>
        <w:jc w:val="both"/>
        <w:rPr>
          <w:rFonts w:ascii="Book Antiqua" w:hAnsi="Book Antiqua"/>
        </w:rPr>
      </w:pPr>
    </w:p>
    <w:p w:rsidR="00FD756C" w:rsidRPr="00FF76E5" w:rsidRDefault="00FD756C" w:rsidP="00FD756C">
      <w:pPr>
        <w:ind w:left="360"/>
        <w:jc w:val="both"/>
        <w:rPr>
          <w:rFonts w:ascii="Book Antiqua" w:hAnsi="Book Antiqua"/>
        </w:rPr>
      </w:pPr>
    </w:p>
    <w:p w:rsidR="00527584" w:rsidRDefault="00527584"/>
    <w:sectPr w:rsidR="00527584" w:rsidSect="00CB73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B28B2"/>
    <w:multiLevelType w:val="hybridMultilevel"/>
    <w:tmpl w:val="7A9638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FD756C"/>
    <w:rsid w:val="00527584"/>
    <w:rsid w:val="00586F53"/>
    <w:rsid w:val="00C32B6B"/>
    <w:rsid w:val="00CB7348"/>
    <w:rsid w:val="00FD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73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7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75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ages.google.it/images?q=tbn:x8tiu8rUsyAJ:www.governo.it/Presidenza/cerimoniale/onorificenze_araldica/araldica/emblemi/comuni/catenanuova.jpg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images.google.it/imgres?imgurl=http://www.sportellounico.en.it/enna.jpg&amp;imgrefurl=http://www.sportellounico.en.it/enna.htm&amp;h=160&amp;w=110&amp;sz=17&amp;tbnid=oB1zze0OO3IJ:&amp;tbnh=92&amp;tbnw=63&amp;hl=it&amp;start=35&amp;prev=/images?q=comune+di+enna&amp;start=20&amp;svnum=10&amp;hl=it&amp;lr=&amp;ie=UTF-8&amp;sa=N" TargetMode="External"/><Relationship Id="rId17" Type="http://schemas.openxmlformats.org/officeDocument/2006/relationships/hyperlink" Target="http://images.google.it/imgres?imgurl=http://www.apt-enna.com/immagini/stemmavillarosa.jpg&amp;imgrefurl=http://www.apt-enna.com/villarosa.php&amp;h=253&amp;w=198&amp;sz=19&amp;tbnid=kWJ2Lkpv9C0J:&amp;tbnh=106&amp;tbnw=82&amp;hl=it&amp;start=28&amp;prev=/images?q=comune+di+enna&amp;start=20&amp;svnum=10&amp;hl=it&amp;lr=&amp;ie=UTF-8&amp;sa=N" TargetMode="External"/><Relationship Id="rId2" Type="http://schemas.openxmlformats.org/officeDocument/2006/relationships/styles" Target="styles.xml"/><Relationship Id="rId16" Type="http://schemas.openxmlformats.org/officeDocument/2006/relationships/image" Target="file:///E:\..\..\..\..\assessore\Desktop\logo%5b1%5d.jpg" TargetMode="External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http://images.google.it/imgres?imgurl=http://www.governo.it/Presidenza/cerimoniale/onorificenze_araldica/araldica/emblemi/comuni/catenanuova.jpg&amp;imgrefurl=http://www.governo.it/Presidenza/cerimoniale/onorificenze_araldica/araldica/emblemi/comuni/catenanuova.html&amp;h=811&amp;w=600&amp;sz=187&amp;tbnid=x8tiu8rUsyAJ:&amp;tbnh=142&amp;tbnw=105&amp;hl=it&amp;start=1&amp;prev=/images?q=comune+di+catenanuova&amp;svnum=10&amp;hl=it&amp;lr=&amp;ie=UTF-8" TargetMode="External"/><Relationship Id="rId11" Type="http://schemas.openxmlformats.org/officeDocument/2006/relationships/image" Target="http://images.google.it/images?q=tbn:AmrHijAX1dMJ:www.sportellounico.en.it/Logo_Centuripe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19" Type="http://schemas.openxmlformats.org/officeDocument/2006/relationships/image" Target="http://images.google.it/images?q=tbn:kWJ2Lkpv9C0J:www.apt-enna.com/immagini/stemmavillarosa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mages.google.it/imgres?imgurl=http://www.sportellounico.en.it/Logo_Centuripe.jpg&amp;imgrefurl=http://www.sportellounico.en.it/centuripe.htm&amp;h=155&amp;w=107&amp;sz=4&amp;tbnid=AmrHijAX1dMJ:&amp;tbnh=91&amp;tbnw=62&amp;hl=it&amp;start=14&amp;prev=/images?q=comune+di+centuripe&amp;svnum=10&amp;hl=it&amp;lr=&amp;ie=UTF-8" TargetMode="External"/><Relationship Id="rId14" Type="http://schemas.openxmlformats.org/officeDocument/2006/relationships/image" Target="http://images.google.it/images?q=tbn:oB1zze0OO3IJ:www.sportellounico.en.it/enna.jp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2537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PC-Sindaco</dc:creator>
  <cp:keywords/>
  <dc:description/>
  <cp:lastModifiedBy>Salvaggio</cp:lastModifiedBy>
  <cp:revision>4</cp:revision>
  <dcterms:created xsi:type="dcterms:W3CDTF">2016-04-18T09:03:00Z</dcterms:created>
  <dcterms:modified xsi:type="dcterms:W3CDTF">2017-03-16T08:52:00Z</dcterms:modified>
</cp:coreProperties>
</file>